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D020" w14:textId="77777777" w:rsidR="003973C6" w:rsidRPr="003973C6" w:rsidRDefault="003973C6" w:rsidP="003973C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Arial"/>
          <w:bCs/>
          <w:lang w:eastAsia="ar-SA"/>
        </w:rPr>
      </w:pPr>
    </w:p>
    <w:p w14:paraId="6D2C0F9F" w14:textId="77777777" w:rsidR="003973C6" w:rsidRPr="003973C6" w:rsidRDefault="00FC7759" w:rsidP="003973C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FORMULARZ SZACOWANIA</w:t>
      </w:r>
    </w:p>
    <w:p w14:paraId="4E604936" w14:textId="77777777" w:rsidR="003973C6" w:rsidRPr="003973C6" w:rsidRDefault="003973C6" w:rsidP="003973C6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mbria" w:eastAsia="Times New Roman" w:hAnsi="Cambria" w:cs="Arial"/>
          <w:bCs/>
          <w:lang w:eastAsia="ar-SA"/>
        </w:rPr>
      </w:pPr>
    </w:p>
    <w:tbl>
      <w:tblPr>
        <w:tblW w:w="1284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448"/>
        <w:gridCol w:w="1315"/>
        <w:gridCol w:w="1020"/>
        <w:gridCol w:w="1285"/>
        <w:gridCol w:w="960"/>
        <w:gridCol w:w="1120"/>
        <w:gridCol w:w="960"/>
        <w:gridCol w:w="960"/>
        <w:gridCol w:w="1260"/>
      </w:tblGrid>
      <w:tr w:rsidR="00FF7BED" w:rsidRPr="003973C6" w14:paraId="38982B16" w14:textId="77777777" w:rsidTr="00FF7BED">
        <w:trPr>
          <w:cantSplit/>
          <w:trHeight w:val="300"/>
          <w:tblHeader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57F99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48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CE866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Zakres działania ochronnego</w:t>
            </w:r>
          </w:p>
        </w:tc>
        <w:tc>
          <w:tcPr>
            <w:tcW w:w="131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C6665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Kod czynności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12CA0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9BA63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Szacowana powierzchnia działania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02DA5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Stawka [zł/j.m.]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4104C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091A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40DF3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80582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F7BED" w:rsidRPr="003973C6" w14:paraId="01B98F12" w14:textId="77777777" w:rsidTr="00FF7BED">
        <w:trPr>
          <w:cantSplit/>
          <w:trHeight w:val="600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9C32F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1B3E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F3F8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4974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D317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FDA4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4CDA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23193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486D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5563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F7BED" w:rsidRPr="003973C6" w14:paraId="5566D5D0" w14:textId="77777777" w:rsidTr="00FF7BED">
        <w:trPr>
          <w:cantSplit/>
          <w:trHeight w:val="1575"/>
          <w:tblHeader/>
        </w:trPr>
        <w:tc>
          <w:tcPr>
            <w:tcW w:w="5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5F27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1.1</w:t>
            </w:r>
          </w:p>
        </w:tc>
        <w:tc>
          <w:tcPr>
            <w:tcW w:w="3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2D50A" w14:textId="77777777" w:rsidR="00FF7BED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Odkrzaczanie wraz z </w:t>
            </w:r>
            <w:proofErr w:type="spellStart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zrębkowaniem</w:t>
            </w:r>
            <w:proofErr w:type="spellEnd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wywozem biomasy na siedlisku </w:t>
            </w: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6120</w:t>
            </w: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Ciepłolubne śródlądowe murawy </w:t>
            </w:r>
            <w:proofErr w:type="spellStart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napiaskowe</w:t>
            </w:r>
            <w:proofErr w:type="spellEnd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43F94788" w14:textId="2FEF8484" w:rsidR="000365FD" w:rsidRPr="003973C6" w:rsidRDefault="000365FD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A006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OCHR-6120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E3AA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85" w:type="dxa"/>
            <w:tcBorders>
              <w:top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CB3DF" w14:textId="7A9EF3D1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8B1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D230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52259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39EA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9485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97192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F7BED" w:rsidRPr="003973C6" w14:paraId="4277C833" w14:textId="77777777" w:rsidTr="00FF7BED">
        <w:trPr>
          <w:cantSplit/>
          <w:trHeight w:val="2814"/>
          <w:tblHeader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57C6E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B0BC6" w14:textId="77777777" w:rsidR="002348EB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Usunięcie z powierzchni siedliska roślinności krzewiastej i drzewiastej i biomasy drzewnej martwej</w:t>
            </w:r>
            <w:r w:rsidR="00234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373FF914" w14:textId="77777777" w:rsidR="002348EB" w:rsidRDefault="002348EB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A236911" w14:textId="4AF51553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Zrębkowanie</w:t>
            </w:r>
            <w:proofErr w:type="spellEnd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wywóz biomasy (ścięte rośliny i ich części, roślinność krzewiasta wywrócona, martwa, gałęzie, leżanina) poza powierzchnię z zabiegiem; w odległości do 3 km, w miejscu wskazanym przez Zamawiającego. 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29A99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1CF3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7B06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7FC9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92397E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494A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7AA8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4D68E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5C810D28" w14:textId="77777777" w:rsidTr="00FF7BED">
        <w:trPr>
          <w:cantSplit/>
          <w:trHeight w:val="540"/>
          <w:tblHeader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8125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5385A" w14:textId="6CA1E996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Szacowana powierzchnia działania: 1,</w:t>
            </w:r>
            <w:r w:rsidR="008B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FA1E0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1C54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AD3E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0BA0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CBE30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8FACC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A4943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9716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20711953" w14:textId="77777777" w:rsidTr="00192BBC">
        <w:trPr>
          <w:cantSplit/>
          <w:trHeight w:val="1493"/>
          <w:tblHeader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297F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AFC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139D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4DC4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43EB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74DB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D7843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B9C40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60B1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4EC1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2D9CF121" w14:textId="77777777" w:rsidTr="00FC7759">
        <w:trPr>
          <w:cantSplit/>
          <w:trHeight w:val="900"/>
          <w:tblHeader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55421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93AB2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Zakres działania ochronnego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DAE29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Kod czynności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F1929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5118F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Szacowana powierzchnia działania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F88B8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Stawka [zł/j.m.]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CD8A8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06865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1A97B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FB5C3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F7BED" w:rsidRPr="003973C6" w14:paraId="27A3D718" w14:textId="77777777" w:rsidTr="00FC7759">
        <w:trPr>
          <w:cantSplit/>
          <w:trHeight w:val="900"/>
          <w:tblHeader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390E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E27F9" w14:textId="77777777" w:rsidR="00FF7BED" w:rsidRDefault="00677F8A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Odkrzaczanie wraz z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zrębkowaniem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 wywozem biomasy na siedlisku 4030 Suche wrzosowiska</w:t>
            </w:r>
          </w:p>
          <w:p w14:paraId="0D28C586" w14:textId="0B858AB1" w:rsidR="000365FD" w:rsidRPr="003973C6" w:rsidRDefault="000365FD" w:rsidP="001935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E6DD5" w14:textId="367653B4" w:rsidR="00FF7BED" w:rsidRPr="003973C6" w:rsidRDefault="00677F8A" w:rsidP="008B18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OCH</w:t>
            </w:r>
            <w:r w:rsidR="008B1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4030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88182" w14:textId="77777777" w:rsidR="00FF7BED" w:rsidRPr="003973C6" w:rsidRDefault="00677F8A" w:rsidP="00677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3F41" w14:textId="0E7EA067" w:rsidR="00FF7BED" w:rsidRPr="003973C6" w:rsidRDefault="008B1843" w:rsidP="00677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25,33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07117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F35FA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6A19F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31685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CA47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F7BED" w:rsidRPr="003973C6" w14:paraId="5934CDE4" w14:textId="77777777" w:rsidTr="00FC7759">
        <w:trPr>
          <w:cantSplit/>
          <w:trHeight w:val="2805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F6A4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C1E55" w14:textId="77777777" w:rsidR="00193530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Usunięcie z powierzchni siedliska </w:t>
            </w:r>
            <w:r w:rsidRPr="00193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roślinności krzewiastej z gatunków: sosna zwyczajna, dąb szypułkowy, brzoza brodawkowata, brzoza omszona, topola osika, czeremcha amerykańska, modrzew europejski.</w:t>
            </w: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Zrębkowanie</w:t>
            </w:r>
            <w:proofErr w:type="spellEnd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wywóz biomasy (ścięte rośliny i ich części, roślinność krzewiasta wywrócona, martwa, gałęzie, leżanina) poza powierzchnię z zabiegiem, w odległości do 3 km, w miejscu wskazanym przez Zamawiającego.</w:t>
            </w:r>
            <w:r w:rsidR="00193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544C25E" w14:textId="77777777" w:rsidR="00193530" w:rsidRDefault="00193530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1C9588" w14:textId="54247260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73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Poprzez roślinność krzewiastą należy rozumieć krzewy, drzewa o średnicy do 7 cm. mierzonej na wysokości do 1.3m.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172A7" w14:textId="07E2E072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827E3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F2AA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3ED7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98277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EC45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FA89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33E9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0E3A7FE5" w14:textId="77777777" w:rsidTr="00FC7759">
        <w:trPr>
          <w:cantSplit/>
          <w:trHeight w:val="600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B960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710C2" w14:textId="5DF19724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Szacowana powierzchnia działania: </w:t>
            </w:r>
            <w:r w:rsidR="008B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25,33</w:t>
            </w: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ha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AE59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719F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CDEF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2A4B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4D08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1782F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C5712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54FFE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1A591DB4" w14:textId="77777777" w:rsidTr="00FC7759">
        <w:trPr>
          <w:cantSplit/>
          <w:trHeight w:val="255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925A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6004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5C62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00457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3313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4840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A6B2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D397E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3628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7A10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39E9C74D" w14:textId="77777777" w:rsidTr="00FC7759">
        <w:trPr>
          <w:cantSplit/>
          <w:trHeight w:val="270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5308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4080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B5FF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C7AB0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B9F7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220F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7005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5D3D0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BBF3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33CA2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</w:tbl>
    <w:p w14:paraId="588FB481" w14:textId="77777777" w:rsidR="003973C6" w:rsidRPr="003973C6" w:rsidRDefault="003973C6" w:rsidP="003973C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73C6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tbl>
      <w:tblPr>
        <w:tblW w:w="1284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448"/>
        <w:gridCol w:w="1315"/>
        <w:gridCol w:w="1020"/>
        <w:gridCol w:w="1285"/>
        <w:gridCol w:w="960"/>
        <w:gridCol w:w="1120"/>
        <w:gridCol w:w="960"/>
        <w:gridCol w:w="960"/>
        <w:gridCol w:w="1260"/>
      </w:tblGrid>
      <w:tr w:rsidR="00FF7BED" w:rsidRPr="003973C6" w14:paraId="6DACDC7C" w14:textId="77777777" w:rsidTr="00BF331D">
        <w:trPr>
          <w:cantSplit/>
          <w:trHeight w:val="1020"/>
          <w:tblHeader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CA968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BCDE1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Zakres działania ochronnego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5F513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Kod czynności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A68D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6874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Szacowana powierzchnia działania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D2673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Stawka [zł/j.m.]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8CA70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B2186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1EED1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3994C" w14:textId="77777777" w:rsidR="00FF7BED" w:rsidRPr="003973C6" w:rsidRDefault="00FF7BED" w:rsidP="00A0147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F7BED" w:rsidRPr="003973C6" w14:paraId="287D7EDB" w14:textId="77777777" w:rsidTr="00BF331D">
        <w:trPr>
          <w:cantSplit/>
          <w:trHeight w:val="1020"/>
          <w:tblHeader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861F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1.3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15AE0" w14:textId="77777777" w:rsidR="00FF7BED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Odkrzaczanie wraz z </w:t>
            </w:r>
            <w:proofErr w:type="spellStart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zrębkowaniem</w:t>
            </w:r>
            <w:proofErr w:type="spellEnd"/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wywozem biomasy na siedlisku </w:t>
            </w:r>
            <w:r w:rsidR="008B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233</w:t>
            </w:r>
            <w:r w:rsidRPr="00397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B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Wydmy śródlądowe z murawami </w:t>
            </w:r>
            <w:proofErr w:type="spellStart"/>
            <w:r w:rsidR="008B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napiaskowymi</w:t>
            </w:r>
            <w:proofErr w:type="spellEnd"/>
            <w:r w:rsidR="008B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573A724" w14:textId="77777777" w:rsidR="000365FD" w:rsidRDefault="000365F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9D8BC79" w14:textId="33619904" w:rsidR="000365FD" w:rsidRPr="000365FD" w:rsidRDefault="00193530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3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Usunięcie z powierzchni siedliska roślinności krzewiastej z gatunków: </w:t>
            </w:r>
            <w:r w:rsidR="000365FD" w:rsidRPr="00036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sosna zwyczajna, brzoza </w:t>
            </w:r>
          </w:p>
          <w:p w14:paraId="1AC33837" w14:textId="77777777" w:rsidR="000365FD" w:rsidRPr="000365FD" w:rsidRDefault="000365FD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brodawkowata, topola osika </w:t>
            </w:r>
          </w:p>
          <w:p w14:paraId="4E5049AE" w14:textId="77777777" w:rsidR="000365FD" w:rsidRPr="000365FD" w:rsidRDefault="000365FD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oraz krzewów z gatunku </w:t>
            </w:r>
          </w:p>
          <w:p w14:paraId="79277EC9" w14:textId="77777777" w:rsidR="000365FD" w:rsidRPr="000365FD" w:rsidRDefault="000365FD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czeremcha amerykańska. </w:t>
            </w:r>
          </w:p>
          <w:p w14:paraId="7B37D868" w14:textId="77777777" w:rsidR="000365FD" w:rsidRPr="002348EB" w:rsidRDefault="000365FD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34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Należy pozostawić jałowce. </w:t>
            </w:r>
          </w:p>
          <w:p w14:paraId="2876037F" w14:textId="77777777" w:rsidR="000365FD" w:rsidRPr="000365FD" w:rsidRDefault="000365FD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Uprzątnięcie i wywiezienie </w:t>
            </w:r>
          </w:p>
          <w:p w14:paraId="52A6EF06" w14:textId="77777777" w:rsidR="000365FD" w:rsidRDefault="000365FD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6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ściętych drzew oraz gałęzi.</w:t>
            </w:r>
            <w:r w:rsidRPr="00036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cr/>
            </w:r>
          </w:p>
          <w:p w14:paraId="058D1D85" w14:textId="5270E066" w:rsidR="000365FD" w:rsidRPr="003973C6" w:rsidRDefault="000365FD" w:rsidP="000365F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22B05" w14:textId="13CD83CC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OCHR-</w:t>
            </w:r>
            <w:r w:rsidR="008B1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91F07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842EE" w14:textId="7759C5AD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8B18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1,18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C9A2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3719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A4F8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9D06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DAC0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FF7BED" w:rsidRPr="003973C6" w14:paraId="3A721C27" w14:textId="77777777" w:rsidTr="00BF331D">
        <w:trPr>
          <w:cantSplit/>
          <w:trHeight w:val="2550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86A20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01D82" w14:textId="77777777" w:rsidR="00FF7BED" w:rsidRDefault="008B1843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1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Zrębkowanie</w:t>
            </w:r>
            <w:proofErr w:type="spellEnd"/>
            <w:r w:rsidRPr="008B18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 wywóz biomasy (ścięte rośliny i ich części, roślinność krzewiasta wywrócona, martwa, gałęzie, leżanina) poza powierzchnię z zabiegiem, w odległości do 3 km, w miejscu wskazanym przez Zamawiającego. </w:t>
            </w:r>
          </w:p>
          <w:p w14:paraId="777A6A6E" w14:textId="77777777" w:rsidR="00193530" w:rsidRDefault="00193530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38C5446" w14:textId="39A12E4F" w:rsidR="00193530" w:rsidRPr="003973C6" w:rsidRDefault="00193530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3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Poprzez roślinność krzewiastą należy rozumieć krzewy, drzewa o średnicy do 7 cm. mierzonej na wysokości do 1.3m.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9C4A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9ECC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DBC13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4CEB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B039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5B237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2B33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1E02E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6E9B470E" w14:textId="77777777" w:rsidTr="00BF331D">
        <w:trPr>
          <w:cantSplit/>
          <w:trHeight w:val="900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DD0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2661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Szacowana powierzchnia działania: 54,3ha 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2F5DF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F0F0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F6C89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3A613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70CBB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0361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7766F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739A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64CA6E6F" w14:textId="77777777" w:rsidTr="00BF331D">
        <w:trPr>
          <w:cantSplit/>
          <w:trHeight w:val="120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1D54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0D67F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192B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6426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D838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B3798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0977D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06502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FEC52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9E386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FF7BED" w:rsidRPr="003973C6" w14:paraId="7A744840" w14:textId="77777777" w:rsidTr="00BF331D">
        <w:trPr>
          <w:cantSplit/>
          <w:trHeight w:val="225"/>
          <w:tblHeader/>
        </w:trPr>
        <w:tc>
          <w:tcPr>
            <w:tcW w:w="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B8199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7AC49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96753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D044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5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B96DF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7BE8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43E5F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97E61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22E1A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F4D45" w14:textId="77777777" w:rsidR="00FF7BED" w:rsidRPr="003973C6" w:rsidRDefault="00FF7BED" w:rsidP="003973C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3973C6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</w:tbl>
    <w:p w14:paraId="5A04A693" w14:textId="77777777" w:rsidR="00A003D2" w:rsidRDefault="00A003D2" w:rsidP="003973C6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Arial"/>
          <w:bCs/>
          <w:lang w:eastAsia="ar-SA"/>
        </w:rPr>
      </w:pPr>
    </w:p>
    <w:p w14:paraId="1D250F20" w14:textId="2C434BA2" w:rsidR="003973C6" w:rsidRPr="003973C6" w:rsidRDefault="003973C6" w:rsidP="008B1843">
      <w:pPr>
        <w:rPr>
          <w:rFonts w:ascii="Cambria" w:eastAsia="Times New Roman" w:hAnsi="Cambria" w:cs="Arial"/>
          <w:bCs/>
          <w:lang w:eastAsia="ar-SA"/>
        </w:rPr>
      </w:pPr>
    </w:p>
    <w:p w14:paraId="3F6A9BFA" w14:textId="77777777" w:rsidR="00FC7759" w:rsidRPr="00FF7BED" w:rsidRDefault="00FF7BED" w:rsidP="00BF331D">
      <w:pPr>
        <w:suppressAutoHyphens/>
        <w:autoSpaceDN w:val="0"/>
        <w:spacing w:before="120" w:after="0" w:line="240" w:lineRule="auto"/>
        <w:textAlignment w:val="baseline"/>
        <w:rPr>
          <w:rFonts w:ascii="Cambria" w:eastAsia="Times New Roman" w:hAnsi="Cambria" w:cs="Arial"/>
          <w:b/>
          <w:bCs/>
          <w:lang w:eastAsia="ar-SA"/>
        </w:rPr>
      </w:pPr>
      <w:r w:rsidRPr="00FF7BED">
        <w:rPr>
          <w:rFonts w:ascii="Cambria" w:eastAsia="Times New Roman" w:hAnsi="Cambria" w:cs="Arial"/>
          <w:b/>
          <w:bCs/>
          <w:lang w:eastAsia="ar-SA"/>
        </w:rPr>
        <w:t>Nazwa i adres wykonawcy:</w:t>
      </w:r>
    </w:p>
    <w:p w14:paraId="77EEA9C6" w14:textId="77777777" w:rsidR="00FF7BED" w:rsidRDefault="00FF7BED" w:rsidP="00BF331D">
      <w:pPr>
        <w:suppressAutoHyphens/>
        <w:autoSpaceDN w:val="0"/>
        <w:spacing w:before="120" w:after="0" w:line="240" w:lineRule="auto"/>
        <w:textAlignment w:val="baseline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E0CC" wp14:editId="7EA6B491">
                <wp:simplePos x="0" y="0"/>
                <wp:positionH relativeFrom="column">
                  <wp:posOffset>104775</wp:posOffset>
                </wp:positionH>
                <wp:positionV relativeFrom="paragraph">
                  <wp:posOffset>118110</wp:posOffset>
                </wp:positionV>
                <wp:extent cx="4076700" cy="84772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D580F" w14:textId="77777777" w:rsidR="00FF7BED" w:rsidRDefault="00FF7BED" w:rsidP="00FF7BED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2E0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.25pt;margin-top:9.3pt;width:321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" fillcolor="white [3201]" strokeweight="1.25pt">
                <v:textbox>
                  <w:txbxContent>
                    <w:p w14:paraId="68BD580F" w14:textId="77777777" w:rsidR="00FF7BED" w:rsidRDefault="00FF7BED" w:rsidP="00FF7BED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14:paraId="19F3F69C" w14:textId="77777777" w:rsidR="00FF7BED" w:rsidRDefault="00FF7BED" w:rsidP="00BF331D">
      <w:pPr>
        <w:suppressAutoHyphens/>
        <w:autoSpaceDN w:val="0"/>
        <w:spacing w:before="120" w:after="0" w:line="240" w:lineRule="auto"/>
        <w:textAlignment w:val="baseline"/>
        <w:rPr>
          <w:rFonts w:ascii="Cambria" w:eastAsia="Times New Roman" w:hAnsi="Cambria" w:cs="Arial"/>
          <w:bCs/>
          <w:lang w:eastAsia="ar-SA"/>
        </w:rPr>
      </w:pPr>
    </w:p>
    <w:p w14:paraId="3F4884E1" w14:textId="77777777" w:rsidR="00FF7BED" w:rsidRPr="00FF7BED" w:rsidRDefault="00FF7BED" w:rsidP="00FF7BED">
      <w:pPr>
        <w:rPr>
          <w:rFonts w:ascii="Cambria" w:eastAsia="Times New Roman" w:hAnsi="Cambria" w:cs="Arial"/>
          <w:lang w:eastAsia="ar-SA"/>
        </w:rPr>
      </w:pPr>
    </w:p>
    <w:p w14:paraId="5C1E8D25" w14:textId="77777777" w:rsidR="00FF7BED" w:rsidRPr="00FF7BED" w:rsidRDefault="00FF7BED" w:rsidP="00FF7BED">
      <w:pPr>
        <w:rPr>
          <w:rFonts w:ascii="Cambria" w:eastAsia="Times New Roman" w:hAnsi="Cambria" w:cs="Arial"/>
          <w:lang w:eastAsia="ar-SA"/>
        </w:rPr>
      </w:pPr>
    </w:p>
    <w:p w14:paraId="1B19A361" w14:textId="77777777" w:rsidR="00192BBC" w:rsidRDefault="00FF7BED" w:rsidP="00FF7BE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Ustalenie prawidłowej stawki podatku VAT, zgodnej z obowiązującymi przepisami ustawy o podatku od towarów i usług, należy do Wykonawcy.</w:t>
      </w:r>
    </w:p>
    <w:p w14:paraId="419D7909" w14:textId="77777777" w:rsidR="00FF7BED" w:rsidRDefault="00FF7BED" w:rsidP="00FF7B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……………………………...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</w:t>
      </w:r>
    </w:p>
    <w:p w14:paraId="51391BF8" w14:textId="77777777" w:rsidR="00382AED" w:rsidRDefault="00FF7BED" w:rsidP="00192B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Miejscowość, data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92BBC">
        <w:rPr>
          <w:rFonts w:ascii="Times New Roman" w:hAnsi="Times New Roman"/>
          <w:sz w:val="24"/>
          <w:szCs w:val="24"/>
        </w:rPr>
        <w:t xml:space="preserve">      podpis Wykonawcy</w:t>
      </w:r>
    </w:p>
    <w:p w14:paraId="3D1C5FA1" w14:textId="77777777" w:rsidR="007152FF" w:rsidRDefault="007152FF" w:rsidP="00192BBC">
      <w:pPr>
        <w:spacing w:after="0"/>
        <w:rPr>
          <w:rFonts w:ascii="Times New Roman" w:hAnsi="Times New Roman"/>
          <w:sz w:val="24"/>
          <w:szCs w:val="24"/>
        </w:rPr>
      </w:pPr>
    </w:p>
    <w:p w14:paraId="430AF151" w14:textId="77777777" w:rsidR="007152FF" w:rsidRDefault="007152FF" w:rsidP="00192BBC">
      <w:pPr>
        <w:spacing w:after="0"/>
        <w:rPr>
          <w:rFonts w:ascii="Times New Roman" w:hAnsi="Times New Roman"/>
          <w:sz w:val="24"/>
          <w:szCs w:val="24"/>
        </w:rPr>
      </w:pPr>
    </w:p>
    <w:p w14:paraId="2FC9FE0A" w14:textId="77777777" w:rsidR="007152FF" w:rsidRDefault="007152FF" w:rsidP="00192BBC">
      <w:pPr>
        <w:spacing w:after="0"/>
        <w:rPr>
          <w:rFonts w:ascii="Times New Roman" w:hAnsi="Times New Roman"/>
          <w:sz w:val="24"/>
          <w:szCs w:val="24"/>
        </w:rPr>
      </w:pPr>
    </w:p>
    <w:p w14:paraId="371468DD" w14:textId="77777777" w:rsidR="007152FF" w:rsidRDefault="007152FF" w:rsidP="00192BBC">
      <w:pPr>
        <w:spacing w:after="0"/>
        <w:rPr>
          <w:rFonts w:ascii="Times New Roman" w:hAnsi="Times New Roman"/>
          <w:sz w:val="24"/>
          <w:szCs w:val="24"/>
        </w:rPr>
      </w:pPr>
    </w:p>
    <w:p w14:paraId="362B943F" w14:textId="77777777" w:rsidR="007152FF" w:rsidRDefault="007152FF" w:rsidP="00192BBC">
      <w:pPr>
        <w:spacing w:after="0"/>
        <w:rPr>
          <w:rFonts w:ascii="Times New Roman" w:hAnsi="Times New Roman"/>
          <w:sz w:val="24"/>
          <w:szCs w:val="24"/>
        </w:rPr>
      </w:pPr>
    </w:p>
    <w:p w14:paraId="5EAAEA6B" w14:textId="77777777" w:rsidR="007152FF" w:rsidRDefault="007152FF" w:rsidP="00192BBC">
      <w:pPr>
        <w:spacing w:after="0"/>
        <w:rPr>
          <w:rFonts w:ascii="Times New Roman" w:hAnsi="Times New Roman"/>
          <w:sz w:val="24"/>
          <w:szCs w:val="24"/>
        </w:rPr>
      </w:pPr>
    </w:p>
    <w:p w14:paraId="58569E14" w14:textId="77777777" w:rsidR="007152FF" w:rsidRDefault="007152FF" w:rsidP="00192BBC">
      <w:pPr>
        <w:spacing w:after="0"/>
        <w:rPr>
          <w:rFonts w:ascii="Times New Roman" w:hAnsi="Times New Roman"/>
          <w:sz w:val="24"/>
          <w:szCs w:val="24"/>
        </w:rPr>
      </w:pPr>
    </w:p>
    <w:p w14:paraId="7E2618A5" w14:textId="1D50CC90" w:rsidR="007152FF" w:rsidRDefault="007152FF" w:rsidP="007152FF">
      <w:pPr>
        <w:spacing w:after="0"/>
        <w:jc w:val="center"/>
      </w:pPr>
      <w:r>
        <w:rPr>
          <w:noProof/>
        </w:rPr>
        <w:drawing>
          <wp:inline distT="0" distB="0" distL="0" distR="0" wp14:anchorId="3E02934E" wp14:editId="254374F8">
            <wp:extent cx="8829675" cy="1224263"/>
            <wp:effectExtent l="0" t="0" r="0" b="0"/>
            <wp:docPr id="9934662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166" cy="1229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52FF" w:rsidSect="00192BB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401F" w14:textId="77777777" w:rsidR="006D448C" w:rsidRDefault="006D448C" w:rsidP="00FC7759">
      <w:pPr>
        <w:spacing w:after="0" w:line="240" w:lineRule="auto"/>
      </w:pPr>
      <w:r>
        <w:separator/>
      </w:r>
    </w:p>
  </w:endnote>
  <w:endnote w:type="continuationSeparator" w:id="0">
    <w:p w14:paraId="1E49CD64" w14:textId="77777777" w:rsidR="006D448C" w:rsidRDefault="006D448C" w:rsidP="00FC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50D1" w14:textId="77777777" w:rsidR="003973C6" w:rsidRDefault="003973C6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 xml:space="preserve"> PAGE </w:instrText>
    </w:r>
    <w:r>
      <w:rPr>
        <w:rFonts w:ascii="Cambria" w:hAnsi="Cambria"/>
        <w:sz w:val="16"/>
        <w:szCs w:val="16"/>
      </w:rPr>
      <w:fldChar w:fldCharType="separate"/>
    </w:r>
    <w:r w:rsidR="00677F8A">
      <w:rPr>
        <w:rFonts w:ascii="Cambria" w:hAnsi="Cambria"/>
        <w:noProof/>
        <w:sz w:val="16"/>
        <w:szCs w:val="16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42864A73" w14:textId="77777777" w:rsidR="003973C6" w:rsidRDefault="003973C6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09D61" w14:textId="77777777" w:rsidR="006D448C" w:rsidRDefault="006D448C" w:rsidP="00FC7759">
      <w:pPr>
        <w:spacing w:after="0" w:line="240" w:lineRule="auto"/>
      </w:pPr>
      <w:r>
        <w:separator/>
      </w:r>
    </w:p>
  </w:footnote>
  <w:footnote w:type="continuationSeparator" w:id="0">
    <w:p w14:paraId="187F1D8D" w14:textId="77777777" w:rsidR="006D448C" w:rsidRDefault="006D448C" w:rsidP="00FC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B6CA4" w14:textId="321E0013" w:rsidR="003973C6" w:rsidRDefault="003973C6">
    <w:pPr>
      <w:spacing w:before="120"/>
    </w:pPr>
    <w:r>
      <w:rPr>
        <w:rFonts w:ascii="Cambria" w:hAnsi="Cambria" w:cs="Arial"/>
        <w:b/>
        <w:bCs/>
      </w:rPr>
      <w:t xml:space="preserve">Załącznik nr </w:t>
    </w:r>
    <w:r w:rsidR="00FC7759">
      <w:rPr>
        <w:rFonts w:ascii="Cambria" w:hAnsi="Cambria" w:cs="Arial"/>
        <w:b/>
        <w:bCs/>
      </w:rPr>
      <w:t>1</w:t>
    </w:r>
  </w:p>
  <w:p w14:paraId="12C3BE07" w14:textId="77777777" w:rsidR="003973C6" w:rsidRDefault="003973C6">
    <w:pPr>
      <w:pStyle w:val="Nagwek"/>
      <w:tabs>
        <w:tab w:val="clear" w:pos="9072"/>
      </w:tabs>
      <w:rPr>
        <w:rFonts w:ascii="Arial" w:hAnsi="Arial" w:cs="Arial"/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3C6"/>
    <w:rsid w:val="000365FD"/>
    <w:rsid w:val="00192BBC"/>
    <w:rsid w:val="00193530"/>
    <w:rsid w:val="002348EB"/>
    <w:rsid w:val="0031683A"/>
    <w:rsid w:val="00382AED"/>
    <w:rsid w:val="003973C6"/>
    <w:rsid w:val="004462EB"/>
    <w:rsid w:val="004F03BC"/>
    <w:rsid w:val="00652E16"/>
    <w:rsid w:val="00677F8A"/>
    <w:rsid w:val="006D448C"/>
    <w:rsid w:val="007152FF"/>
    <w:rsid w:val="008B1843"/>
    <w:rsid w:val="00A003D2"/>
    <w:rsid w:val="00B61519"/>
    <w:rsid w:val="00BF331D"/>
    <w:rsid w:val="00D02404"/>
    <w:rsid w:val="00DB11B2"/>
    <w:rsid w:val="00E36C32"/>
    <w:rsid w:val="00E851AD"/>
    <w:rsid w:val="00FC775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9B590"/>
  <w15:docId w15:val="{FBE9525F-EA47-481A-B4E9-8F236144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3C6"/>
  </w:style>
  <w:style w:type="paragraph" w:styleId="Stopka">
    <w:name w:val="footer"/>
    <w:basedOn w:val="Normalny"/>
    <w:link w:val="StopkaZnak"/>
    <w:rsid w:val="003973C6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73C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Kiełczewski</dc:creator>
  <cp:lastModifiedBy>Katarzyna Dera</cp:lastModifiedBy>
  <cp:revision>8</cp:revision>
  <cp:lastPrinted>2024-12-11T08:57:00Z</cp:lastPrinted>
  <dcterms:created xsi:type="dcterms:W3CDTF">2019-02-18T13:10:00Z</dcterms:created>
  <dcterms:modified xsi:type="dcterms:W3CDTF">2024-12-11T08:57:00Z</dcterms:modified>
</cp:coreProperties>
</file>